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9DF7" w14:textId="77777777" w:rsidR="00086665" w:rsidRDefault="00E43ECF">
      <w:pPr>
        <w:tabs>
          <w:tab w:val="center" w:pos="4176"/>
          <w:tab w:val="right" w:pos="8712"/>
        </w:tabs>
        <w:ind w:right="708"/>
        <w:jc w:val="center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załącznik nr 1</w:t>
      </w:r>
      <w:r>
        <w:t xml:space="preserve"> </w:t>
      </w:r>
      <w:r>
        <w:rPr>
          <w:rFonts w:ascii="Times New Roman" w:hAnsi="Times New Roman"/>
          <w:b/>
          <w:sz w:val="24"/>
        </w:rPr>
        <w:t>do SWZ</w:t>
      </w:r>
    </w:p>
    <w:p w14:paraId="13840944" w14:textId="77777777" w:rsidR="00086665" w:rsidRDefault="00086665">
      <w:pPr>
        <w:tabs>
          <w:tab w:val="center" w:pos="4176"/>
          <w:tab w:val="right" w:pos="8712"/>
        </w:tabs>
        <w:ind w:right="708"/>
        <w:jc w:val="center"/>
      </w:pPr>
    </w:p>
    <w:p w14:paraId="4B6424D5" w14:textId="77777777" w:rsidR="00086665" w:rsidRDefault="00E43ECF">
      <w:pPr>
        <w:tabs>
          <w:tab w:val="left" w:pos="31680"/>
          <w:tab w:val="left" w:pos="31680"/>
        </w:tabs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pieczątka firmowa</w:t>
      </w:r>
    </w:p>
    <w:p w14:paraId="5BE5E2E2" w14:textId="77777777" w:rsidR="00086665" w:rsidRDefault="00086665">
      <w:pPr>
        <w:tabs>
          <w:tab w:val="left" w:pos="31680"/>
          <w:tab w:val="left" w:pos="31680"/>
        </w:tabs>
        <w:spacing w:line="360" w:lineRule="auto"/>
        <w:ind w:left="360"/>
      </w:pPr>
    </w:p>
    <w:p w14:paraId="1D3DDA56" w14:textId="77777777" w:rsidR="00086665" w:rsidRDefault="00E43ECF">
      <w:pPr>
        <w:tabs>
          <w:tab w:val="left" w:pos="31680"/>
          <w:tab w:val="left" w:pos="31680"/>
        </w:tabs>
        <w:spacing w:line="360" w:lineRule="auto"/>
        <w:ind w:left="360"/>
      </w:pPr>
      <w:r>
        <w:rPr>
          <w:rFonts w:ascii="Times New Roman" w:hAnsi="Times New Roman"/>
          <w:b/>
          <w:sz w:val="28"/>
        </w:rPr>
        <w:t xml:space="preserve">                                     FORMULARZ OFERTOWY</w:t>
      </w:r>
    </w:p>
    <w:p w14:paraId="68EDCDBC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 xml:space="preserve">My niżej podpisani: </w:t>
      </w:r>
      <w:r>
        <w:rPr>
          <w:rFonts w:ascii="Times New Roman" w:hAnsi="Times New Roman"/>
          <w:b/>
          <w:sz w:val="24"/>
        </w:rPr>
        <w:tab/>
        <w:t>...................................................................................................................</w:t>
      </w:r>
    </w:p>
    <w:p w14:paraId="05FAA3DB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...................................................................................................................</w:t>
      </w:r>
    </w:p>
    <w:p w14:paraId="7B6CB404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Reprezentujący: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42E4C8" w14:textId="77777777" w:rsidR="00086665" w:rsidRDefault="00E43ECF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nawiązując do ogłoszenia przetargu  nieograniczonego pn.</w:t>
      </w:r>
    </w:p>
    <w:p w14:paraId="654F92B6" w14:textId="77777777" w:rsidR="00086665" w:rsidRDefault="00E43ECF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</w:rPr>
        <w:t>„Zakup wraz z dostawą oleju opałowego lekkiego”</w:t>
      </w:r>
    </w:p>
    <w:p w14:paraId="38BC49F4" w14:textId="77777777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hanging="567"/>
      </w:pPr>
      <w:r>
        <w:rPr>
          <w:rFonts w:ascii="Times New Roman" w:hAnsi="Times New Roman"/>
          <w:color w:val="000000"/>
          <w:sz w:val="24"/>
          <w:szCs w:val="24"/>
        </w:rPr>
        <w:t>Składamy ofertę dla Domu Pomocy Społecznej w Łubiu:</w:t>
      </w:r>
    </w:p>
    <w:p w14:paraId="2A6DD675" w14:textId="77777777" w:rsidR="00086665" w:rsidRDefault="00E43ECF">
      <w:pPr>
        <w:spacing w:line="360" w:lineRule="auto"/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a) Cena brutto dostawy 1  litra oleju opałowego :   ….....................    zł</w:t>
      </w:r>
    </w:p>
    <w:p w14:paraId="52C8FE8D" w14:textId="77777777" w:rsidR="00086665" w:rsidRDefault="0008666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3DA3BF8" w14:textId="77777777" w:rsidR="00086665" w:rsidRDefault="00E43ECF">
      <w:pPr>
        <w:tabs>
          <w:tab w:val="left" w:pos="0"/>
        </w:tabs>
      </w:pPr>
      <w:r>
        <w:rPr>
          <w:rFonts w:ascii="Times New Roman" w:hAnsi="Times New Roman"/>
          <w:b/>
          <w:i/>
          <w:color w:val="000000"/>
          <w:sz w:val="24"/>
          <w:szCs w:val="24"/>
        </w:rPr>
        <w:t>słownie :....................................................................................................................................</w:t>
      </w:r>
    </w:p>
    <w:p w14:paraId="663B5D47" w14:textId="77777777" w:rsidR="00086665" w:rsidRDefault="0008666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E7651E0" w14:textId="77777777" w:rsidR="00086665" w:rsidRDefault="00E43ECF">
      <w:pPr>
        <w:spacing w:before="100" w:after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 czym  należy wyliczyć cenę brutto 1 lita oleju opałowego :</w:t>
      </w:r>
    </w:p>
    <w:p w14:paraId="6C2FB31F" w14:textId="77777777" w:rsidR="00086665" w:rsidRDefault="00E43ECF">
      <w:r>
        <w:rPr>
          <w:rFonts w:ascii="Times New Roman" w:hAnsi="Times New Roman"/>
          <w:iCs/>
          <w:sz w:val="24"/>
          <w:szCs w:val="24"/>
          <w:u w:val="single"/>
        </w:rPr>
        <w:t>Cena brutto 1 litra oleju opałowego:</w:t>
      </w:r>
    </w:p>
    <w:p w14:paraId="7CF7A7AA" w14:textId="77777777" w:rsidR="00086665" w:rsidRDefault="00086665">
      <w:pPr>
        <w:rPr>
          <w:rFonts w:ascii="Times New Roman" w:hAnsi="Times New Roman"/>
          <w:iCs/>
          <w:sz w:val="24"/>
          <w:szCs w:val="24"/>
        </w:rPr>
      </w:pPr>
    </w:p>
    <w:p w14:paraId="43E82B41" w14:textId="5EA98B70" w:rsidR="00086665" w:rsidRDefault="00E43ECF">
      <w:r>
        <w:rPr>
          <w:rFonts w:ascii="Times New Roman" w:hAnsi="Times New Roman"/>
          <w:iCs/>
          <w:sz w:val="24"/>
          <w:szCs w:val="24"/>
        </w:rPr>
        <w:t>cena producenta na dzień (</w:t>
      </w:r>
      <w:r w:rsidR="000815D6">
        <w:rPr>
          <w:rFonts w:ascii="Times New Roman" w:hAnsi="Times New Roman"/>
          <w:iCs/>
          <w:sz w:val="24"/>
          <w:szCs w:val="24"/>
        </w:rPr>
        <w:t>14</w:t>
      </w:r>
      <w:r w:rsidRPr="00BB2B43">
        <w:rPr>
          <w:rFonts w:ascii="Times New Roman" w:hAnsi="Times New Roman"/>
          <w:iCs/>
          <w:sz w:val="24"/>
          <w:szCs w:val="24"/>
        </w:rPr>
        <w:t>.</w:t>
      </w:r>
      <w:r w:rsidR="00BB2B43" w:rsidRPr="00BB2B43">
        <w:rPr>
          <w:rFonts w:ascii="Times New Roman" w:hAnsi="Times New Roman"/>
          <w:iCs/>
          <w:sz w:val="24"/>
          <w:szCs w:val="24"/>
        </w:rPr>
        <w:t>11</w:t>
      </w:r>
      <w:r w:rsidRPr="00BB2B43">
        <w:rPr>
          <w:rFonts w:ascii="Times New Roman" w:hAnsi="Times New Roman"/>
          <w:iCs/>
          <w:sz w:val="24"/>
          <w:szCs w:val="24"/>
        </w:rPr>
        <w:t>.202</w:t>
      </w:r>
      <w:r w:rsidR="00BB2B43" w:rsidRPr="00BB2B43">
        <w:rPr>
          <w:rFonts w:ascii="Times New Roman" w:hAnsi="Times New Roman"/>
          <w:iCs/>
          <w:sz w:val="24"/>
          <w:szCs w:val="24"/>
        </w:rPr>
        <w:t>2</w:t>
      </w:r>
      <w:r w:rsidRPr="00BB2B43">
        <w:rPr>
          <w:rFonts w:ascii="Times New Roman" w:hAnsi="Times New Roman"/>
          <w:iCs/>
          <w:sz w:val="24"/>
          <w:szCs w:val="24"/>
        </w:rPr>
        <w:t xml:space="preserve"> r.)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cena producenta tj.: cena  oleju opałowego oferowanego typu podaną na stronie internetowej producenta PKN ORLEN   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3CD03840" w14:textId="77777777" w:rsidR="00086665" w:rsidRDefault="00086665"/>
    <w:p w14:paraId="1B0ACEB6" w14:textId="77777777" w:rsidR="00086665" w:rsidRDefault="00E43ECF">
      <w:pPr>
        <w:ind w:left="5664" w:firstLine="708"/>
      </w:pPr>
      <w:r>
        <w:rPr>
          <w:rFonts w:ascii="Times New Roman" w:hAnsi="Times New Roman"/>
          <w:i/>
          <w:color w:val="000000"/>
          <w:sz w:val="24"/>
          <w:szCs w:val="24"/>
        </w:rPr>
        <w:t>Cena : ..............</w:t>
      </w:r>
      <w:r>
        <w:rPr>
          <w:rFonts w:ascii="Times New Roman" w:hAnsi="Times New Roman"/>
          <w:i/>
          <w:sz w:val="24"/>
          <w:szCs w:val="24"/>
        </w:rPr>
        <w:t>..............  zł</w:t>
      </w:r>
    </w:p>
    <w:p w14:paraId="08A8DF55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18C70BB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plus (+) stała marża ................................... %</w:t>
      </w:r>
    </w:p>
    <w:p w14:paraId="13CDA043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289D426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  lub 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minus (-) stały rabat ….............................. %</w:t>
      </w:r>
    </w:p>
    <w:p w14:paraId="0C9C9D49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6F4AA713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Razem cena netto ....................................  zł</w:t>
      </w:r>
    </w:p>
    <w:p w14:paraId="1DF86E87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5EB4F6CD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Plus (+) podatek.23% VAT= ……............................... zł</w:t>
      </w:r>
    </w:p>
    <w:p w14:paraId="5F6CF46E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71EA179E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  <w:t>Razem cena  brutto………................................ zł</w:t>
      </w:r>
    </w:p>
    <w:p w14:paraId="3C990BAC" w14:textId="77777777" w:rsidR="00086665" w:rsidRDefault="00E43ECF">
      <w:r>
        <w:rPr>
          <w:rFonts w:ascii="Times New Roman" w:hAnsi="Times New Roman"/>
          <w:i/>
          <w:sz w:val="24"/>
          <w:szCs w:val="24"/>
        </w:rPr>
        <w:t xml:space="preserve">               </w:t>
      </w:r>
    </w:p>
    <w:p w14:paraId="5661A850" w14:textId="1A39C568" w:rsidR="00086665" w:rsidRDefault="00E43EC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[razem cena brutto 1 litra( jednego litra ) oleju opałowego - do drugiego miejsca po przecinku]</w:t>
      </w:r>
    </w:p>
    <w:p w14:paraId="7B82F54D" w14:textId="77777777" w:rsidR="00086665" w:rsidRDefault="00086665">
      <w:pPr>
        <w:rPr>
          <w:rFonts w:ascii="Times New Roman" w:hAnsi="Times New Roman"/>
          <w:sz w:val="24"/>
          <w:szCs w:val="24"/>
        </w:rPr>
      </w:pPr>
    </w:p>
    <w:p w14:paraId="6A098EEB" w14:textId="77777777" w:rsidR="00086665" w:rsidRDefault="00E43ECF">
      <w:pPr>
        <w:pStyle w:val="Akapitzlist"/>
        <w:numPr>
          <w:ilvl w:val="0"/>
          <w:numId w:val="2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Termin płatności faktury wynosi..............................     dni ( wartość oceniana )</w:t>
      </w:r>
    </w:p>
    <w:p w14:paraId="0BBCC8A2" w14:textId="77777777" w:rsidR="00086665" w:rsidRDefault="00086665">
      <w:pPr>
        <w:rPr>
          <w:rFonts w:ascii="Times New Roman" w:hAnsi="Times New Roman"/>
          <w:bCs/>
          <w:sz w:val="24"/>
          <w:szCs w:val="24"/>
        </w:rPr>
      </w:pPr>
    </w:p>
    <w:p w14:paraId="64699A9C" w14:textId="77777777" w:rsidR="00086665" w:rsidRDefault="00E43ECF">
      <w:pPr>
        <w:tabs>
          <w:tab w:val="left" w:pos="1276"/>
        </w:tabs>
        <w:spacing w:after="28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Wszystkie wartości wskazane w formularzu ofertowym powinny być podane w zaokrągleniu do pełnych groszy (do dwóch miejsc po przecinku) – „końcówki poniżej 0,5 grosza pomija się, a końcówki 0,5 grosza i wyższe zaokrągla się do 1 grosza”.</w:t>
      </w:r>
    </w:p>
    <w:p w14:paraId="425D2F82" w14:textId="77777777" w:rsidR="00086665" w:rsidRDefault="00E43ECF">
      <w:pPr>
        <w:pStyle w:val="Akapitzlist"/>
        <w:numPr>
          <w:ilvl w:val="1"/>
          <w:numId w:val="1"/>
        </w:numPr>
        <w:tabs>
          <w:tab w:val="left" w:pos="1276"/>
        </w:tabs>
        <w:spacing w:after="283"/>
        <w:ind w:left="567" w:hanging="56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Stała marża lub stały rabat podany w ofercie nie ulegnie zmianie w okresie </w:t>
      </w:r>
      <w:r>
        <w:rPr>
          <w:rFonts w:ascii="Times New Roman" w:hAnsi="Times New Roman"/>
          <w:bCs/>
          <w:sz w:val="24"/>
          <w:szCs w:val="24"/>
        </w:rPr>
        <w:lastRenderedPageBreak/>
        <w:t>obowiązywania umowy.</w:t>
      </w:r>
    </w:p>
    <w:p w14:paraId="0BF46A18" w14:textId="307DE089" w:rsidR="00086665" w:rsidRDefault="00E43ECF">
      <w:pPr>
        <w:pStyle w:val="Akapitzlist"/>
        <w:numPr>
          <w:ilvl w:val="1"/>
          <w:numId w:val="1"/>
        </w:numPr>
        <w:tabs>
          <w:tab w:val="left" w:pos="1276"/>
        </w:tabs>
        <w:spacing w:after="283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Wyliczona w sposób określony powyżej cena całkowita brutto 1 litra oleju opałowego zawiera wszystkie koszty niezbędne do prawidłowego zrealizowania przedmiotu zamówienia, w tym w szczególności:</w:t>
      </w:r>
    </w:p>
    <w:p w14:paraId="3A96C25B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zakupu,</w:t>
      </w:r>
    </w:p>
    <w:p w14:paraId="44AAFA45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załadunku,</w:t>
      </w:r>
    </w:p>
    <w:p w14:paraId="6E500168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transportu,</w:t>
      </w:r>
    </w:p>
    <w:p w14:paraId="0E52D28B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wyładunku,</w:t>
      </w:r>
    </w:p>
    <w:p w14:paraId="1A63D75F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ubezpieczenia,</w:t>
      </w:r>
    </w:p>
    <w:p w14:paraId="034A05D2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VAT, akcyzę, opłaty celne,</w:t>
      </w:r>
    </w:p>
    <w:p w14:paraId="49CE0681" w14:textId="77777777" w:rsidR="00086665" w:rsidRDefault="00E43ECF">
      <w:pPr>
        <w:pStyle w:val="Akapitzlist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pozostałe koszty niezbędne dla należytego i terminowego zrealizowania przedmiotu zamówienia, nie wymienione powyżej.</w:t>
      </w:r>
    </w:p>
    <w:p w14:paraId="7FDC6C10" w14:textId="4B67B771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Z uwagi na niestabilny kurs paliw zależny od wielu czynników zewnętrznych, w tym akcyzy, ceny ropy naftowej na światowych giełdach, kursu walut oraz warunków na krajowym rynku kształtowanych przez konkurencję, cena brutto za 1 litr oleju opałowego dostarczanego przez Wykonawcę będzie obliczana na podstawie obowiązującej w dniu dostarczania oleju opałowego ceny producenta opublikowanej na jego stronie  internetowej, powiększonej o % stałej marży i pomniejszonej o % stałego rabatu oraz powiększonej o należny podatek VAT. W takim przypadku cena dostawy zmieni się                 o różnicę między ceną producenta obowiązującą w dniu dostawy, a ceną producenta obowiązującą w dniu </w:t>
      </w:r>
      <w:r w:rsidR="000815D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.1</w:t>
      </w:r>
      <w:r w:rsidR="00BB2B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BB2B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r., opublikowana na jego stronie internetowej.</w:t>
      </w:r>
    </w:p>
    <w:p w14:paraId="462A938E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SWZ, projektem umowy oraz wszystkimi innymi dokumentami i nie wnosimy do nich żadnych zastrzeżeń, oraz uznajemy się                                   za związanych określonymi w nich warunkami.</w:t>
      </w:r>
    </w:p>
    <w:p w14:paraId="6A6B7E3C" w14:textId="27C8B345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Termin realizacji zamówienia. Rozpoczęcie dostawy oleju opałowego lekkiego nastąpi od dnia 01.01.202</w:t>
      </w:r>
      <w:r w:rsidR="003920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r., a całkowite zakończenie dostaw przewiduje się do dnia 31.12.202</w:t>
      </w:r>
      <w:r w:rsidR="003920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8D6A0DC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akceptujemy warunki, zasady i terminy płatności, określone</w:t>
      </w:r>
      <w:r>
        <w:rPr>
          <w:rFonts w:ascii="Times New Roman" w:hAnsi="Times New Roman"/>
          <w:sz w:val="24"/>
          <w:szCs w:val="24"/>
        </w:rPr>
        <w:br/>
        <w:t>w akceptowanym przez nas bez zastrzeżeń i uwag projekcie umowy stanowiącym załącznik do SWZ.</w:t>
      </w:r>
    </w:p>
    <w:p w14:paraId="1CE5E254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niniejszą ofertą w okresie wskazanym                          w SWZ tj. 30 dni.</w:t>
      </w:r>
    </w:p>
    <w:p w14:paraId="3A287227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zawarty w SWZ projekt umowy został przez nas zaakceptowany</w:t>
      </w:r>
      <w:r>
        <w:rPr>
          <w:rFonts w:ascii="Times New Roman" w:hAnsi="Times New Roman"/>
          <w:sz w:val="24"/>
          <w:szCs w:val="24"/>
        </w:rPr>
        <w:br/>
        <w:t>i zobowiązujemy się w przypadku wybrania naszej oferty, do zawarcia umowy</w:t>
      </w:r>
      <w:r>
        <w:rPr>
          <w:rFonts w:ascii="Times New Roman" w:hAnsi="Times New Roman"/>
          <w:sz w:val="24"/>
          <w:szCs w:val="24"/>
        </w:rPr>
        <w:br/>
        <w:t>w miejscu i terminie wyznaczonym przez zamawiającego na warunkach zawartych</w:t>
      </w:r>
      <w:r>
        <w:rPr>
          <w:rFonts w:ascii="Times New Roman" w:hAnsi="Times New Roman"/>
          <w:sz w:val="24"/>
          <w:szCs w:val="24"/>
        </w:rPr>
        <w:br/>
        <w:t>w SWZ.</w:t>
      </w:r>
    </w:p>
    <w:p w14:paraId="3CB02081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iż informacje składające się na ofertę a stanowiące tajemnicę przedsiębiorstwa w rozumieniu przepisów ustawy o zwalczaniu nieuczciwej konkurencji i jako takie nie mogą być udostępniane  innym uczestnikom postępowania, zostały wraz z uzasadnieniem wymaganym na podstawie przepisu art. 8 ust. 3, oddzielnie spięte i oznakowane „Informacje stanowiące tajemnice przedsiębiorstwa nie udostępniać innym uczestnikom postępowania”.</w:t>
      </w:r>
    </w:p>
    <w:p w14:paraId="4BDBC2A3" w14:textId="77777777" w:rsidR="00086665" w:rsidRDefault="00E43ECF">
      <w:pPr>
        <w:pStyle w:val="Akapitzlist"/>
        <w:numPr>
          <w:ilvl w:val="1"/>
          <w:numId w:val="1"/>
        </w:numPr>
        <w:spacing w:before="100" w:after="10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prace objęte zamówieniem zamierzamy wykonać sami / zamierzamy </w:t>
      </w:r>
      <w:r>
        <w:rPr>
          <w:rFonts w:ascii="Times New Roman" w:hAnsi="Times New Roman"/>
          <w:sz w:val="24"/>
          <w:szCs w:val="24"/>
        </w:rPr>
        <w:lastRenderedPageBreak/>
        <w:t>powierzyć podwykonawcom (niepotrzebne skreślić):</w:t>
      </w:r>
    </w:p>
    <w:tbl>
      <w:tblPr>
        <w:tblW w:w="9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2"/>
        <w:gridCol w:w="4819"/>
      </w:tblGrid>
      <w:tr w:rsidR="00086665" w14:paraId="46527478" w14:textId="77777777"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5E2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Times New Roman" w:hAnsi="Times New Roman"/>
                <w:b/>
              </w:rPr>
              <w:t>Część/zakres zamówienia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23CF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Times New Roman" w:hAnsi="Times New Roman"/>
                <w:b/>
              </w:rPr>
              <w:t>Nazwa i adres podwykonawcy (o ile są znane)</w:t>
            </w:r>
          </w:p>
        </w:tc>
      </w:tr>
      <w:tr w:rsidR="00086665" w14:paraId="17B39EF5" w14:textId="77777777"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93E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6DB6" w14:textId="77777777" w:rsidR="00086665" w:rsidRDefault="00086665"/>
        </w:tc>
      </w:tr>
      <w:tr w:rsidR="00086665" w14:paraId="2AAD8A07" w14:textId="77777777"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ED8D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1E2D" w14:textId="77777777" w:rsidR="00086665" w:rsidRDefault="00086665"/>
        </w:tc>
      </w:tr>
      <w:tr w:rsidR="00086665" w14:paraId="6F161C76" w14:textId="77777777"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F4C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4B29" w14:textId="77777777" w:rsidR="00086665" w:rsidRDefault="00086665"/>
        </w:tc>
      </w:tr>
    </w:tbl>
    <w:p w14:paraId="3E4EE064" w14:textId="77777777" w:rsidR="00086665" w:rsidRDefault="00086665">
      <w:pPr>
        <w:spacing w:line="360" w:lineRule="auto"/>
        <w:ind w:right="49"/>
        <w:jc w:val="both"/>
        <w:rPr>
          <w:rFonts w:ascii="Arial" w:eastAsia="Arial" w:hAnsi="Arial" w:cs="Arial"/>
          <w:b/>
        </w:rPr>
      </w:pPr>
    </w:p>
    <w:p w14:paraId="73032A2D" w14:textId="77777777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right="49" w:hanging="567"/>
        <w:jc w:val="both"/>
      </w:pPr>
      <w:r>
        <w:rPr>
          <w:rFonts w:ascii="Times New Roman" w:eastAsia="Arial" w:hAnsi="Times New Roman"/>
          <w:b/>
          <w:sz w:val="23"/>
          <w:szCs w:val="23"/>
        </w:rPr>
        <w:t>Czy wykonawca jest mikroprzedsiębiorstwem, małym lub średnim przedsiębiorstwem:</w:t>
      </w:r>
    </w:p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4324"/>
      </w:tblGrid>
      <w:tr w:rsidR="00086665" w14:paraId="315381BD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5FC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>Mikroprzedsiębiorstwo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A547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  <w:tr w:rsidR="00086665" w14:paraId="0BC6D879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0D8B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>Małe 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E3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  <w:tr w:rsidR="00086665" w14:paraId="72B1DD73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560C" w14:textId="77777777" w:rsidR="00086665" w:rsidRDefault="00E43ECF">
            <w:pPr>
              <w:spacing w:line="360" w:lineRule="auto"/>
              <w:ind w:right="49"/>
              <w:jc w:val="both"/>
            </w:pPr>
            <w:r>
              <w:rPr>
                <w:rFonts w:ascii="Arial" w:eastAsia="Arial" w:hAnsi="Arial" w:cs="Arial"/>
                <w:b/>
              </w:rPr>
              <w:t>Średnie przedsiębiorstwo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E20" w14:textId="77777777" w:rsidR="00086665" w:rsidRDefault="00086665">
            <w:pPr>
              <w:spacing w:line="360" w:lineRule="auto"/>
              <w:ind w:right="49"/>
              <w:jc w:val="both"/>
            </w:pPr>
          </w:p>
        </w:tc>
      </w:tr>
    </w:tbl>
    <w:p w14:paraId="2C897E16" w14:textId="77777777" w:rsidR="00086665" w:rsidRDefault="00E43ECF">
      <w:pPr>
        <w:numPr>
          <w:ilvl w:val="0"/>
          <w:numId w:val="4"/>
        </w:numPr>
        <w:spacing w:line="360" w:lineRule="auto"/>
        <w:ind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Zaznaczyć odpowiednie  lub przekreślić jeśli nie  dotyczy</w:t>
      </w:r>
    </w:p>
    <w:p w14:paraId="31B6EED4" w14:textId="77777777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Mikroprzedsiębiorstwo</w:t>
      </w:r>
      <w:r>
        <w:rPr>
          <w:rFonts w:ascii="Times New Roman" w:eastAsia="Arial" w:hAnsi="Times New Roman"/>
          <w:i/>
          <w:sz w:val="24"/>
          <w:szCs w:val="24"/>
        </w:rPr>
        <w:t>:  przedsiębiorstwo, które  zatrudnia mniej niż 10 osób</w:t>
      </w:r>
      <w:r>
        <w:rPr>
          <w:rFonts w:ascii="Times New Roman" w:eastAsia="Arial" w:hAnsi="Times New Roman"/>
          <w:i/>
          <w:sz w:val="24"/>
          <w:szCs w:val="24"/>
        </w:rPr>
        <w:br/>
        <w:t>i którego roczny obrót lub roczna suma bilansowa nie  przekracza 2 milionów EUR.</w:t>
      </w:r>
    </w:p>
    <w:p w14:paraId="51F516E0" w14:textId="77777777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 xml:space="preserve">Małe przedsiębiorstwo: </w:t>
      </w:r>
      <w:r>
        <w:rPr>
          <w:rFonts w:ascii="Times New Roman" w:eastAsia="Arial" w:hAnsi="Times New Roman"/>
          <w:i/>
          <w:sz w:val="24"/>
          <w:szCs w:val="24"/>
        </w:rPr>
        <w:t>przedsiębiorstwo, które  zatrudnia mniej niż 50 osób</w:t>
      </w:r>
      <w:r>
        <w:rPr>
          <w:rFonts w:ascii="Times New Roman" w:eastAsia="Arial" w:hAnsi="Times New Roman"/>
          <w:i/>
          <w:sz w:val="24"/>
          <w:szCs w:val="24"/>
        </w:rPr>
        <w:br/>
        <w:t>i którego roczny obrót lub roczna suma bilansowa nie  przekracza 10 milionów EUR.</w:t>
      </w:r>
    </w:p>
    <w:p w14:paraId="427B83BD" w14:textId="4173C6D3" w:rsidR="00086665" w:rsidRDefault="00E43ECF">
      <w:pPr>
        <w:spacing w:line="360" w:lineRule="auto"/>
        <w:ind w:left="708" w:right="49"/>
        <w:jc w:val="both"/>
      </w:pPr>
      <w:r>
        <w:rPr>
          <w:rFonts w:ascii="Times New Roman" w:eastAsia="Arial" w:hAnsi="Times New Roman"/>
          <w:b/>
          <w:sz w:val="24"/>
          <w:szCs w:val="24"/>
        </w:rPr>
        <w:t>Średnie przedsiębiorstwa:</w:t>
      </w:r>
      <w:r>
        <w:rPr>
          <w:rFonts w:ascii="Times New Roman" w:eastAsia="Arial" w:hAnsi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przedsiębiorstwa, które nie są mikroprzedsiębiorstwami ani małymi przedsiębiorstwami i które zatrudniają mniej niż  250 osób i których roczny obrót nie  przekracza 50 milionów EUR lub roczna suma bilansowa nie  przekracza 43 milionów EUR.</w:t>
      </w:r>
    </w:p>
    <w:p w14:paraId="1779C6E0" w14:textId="1D3D11FE" w:rsidR="00086665" w:rsidRDefault="00E43ECF">
      <w:pPr>
        <w:pStyle w:val="Akapitzlist"/>
        <w:numPr>
          <w:ilvl w:val="1"/>
          <w:numId w:val="1"/>
        </w:numPr>
        <w:spacing w:line="360" w:lineRule="auto"/>
        <w:ind w:left="567" w:right="49" w:hanging="567"/>
        <w:jc w:val="both"/>
      </w:pPr>
      <w:r>
        <w:rPr>
          <w:rFonts w:ascii="Times New Roman" w:eastAsia="Arial" w:hAnsi="Times New Roman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ascii="Times New Roman" w:eastAsia="Arial" w:hAnsi="Times New Roman"/>
          <w:sz w:val="24"/>
          <w:szCs w:val="24"/>
        </w:rPr>
        <w:footnoteReference w:id="1"/>
      </w:r>
      <w:r>
        <w:rPr>
          <w:rFonts w:ascii="Times New Roman" w:eastAsia="Arial" w:hAnsi="Times New Roman"/>
          <w:sz w:val="24"/>
          <w:szCs w:val="24"/>
        </w:rPr>
        <w:t xml:space="preserve"> wobec  osób fizycznych, od których dane osobowe bezpośrednio lub pośrednio pozyskałem w celu ubiegania się o udzielenie zamówienia publicznego</w:t>
      </w:r>
      <w:r w:rsidR="00BB2B43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w niniejszym postepowaniu</w:t>
      </w:r>
      <w:r>
        <w:rPr>
          <w:rStyle w:val="Odwoanieprzypisudolnego"/>
          <w:rFonts w:ascii="Times New Roman" w:eastAsia="Arial" w:hAnsi="Times New Roman"/>
          <w:sz w:val="24"/>
          <w:szCs w:val="24"/>
        </w:rPr>
        <w:footnoteReference w:id="2"/>
      </w:r>
      <w:r>
        <w:rPr>
          <w:rFonts w:ascii="Times New Roman" w:eastAsia="Arial" w:hAnsi="Times New Roman"/>
          <w:sz w:val="24"/>
          <w:szCs w:val="24"/>
        </w:rPr>
        <w:t>.</w:t>
      </w:r>
    </w:p>
    <w:p w14:paraId="35CF315A" w14:textId="77777777" w:rsidR="00086665" w:rsidRDefault="00086665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68A52974" w14:textId="43E58F8E" w:rsidR="00086665" w:rsidRDefault="00E43ECF">
      <w:r>
        <w:rPr>
          <w:rFonts w:ascii="Times New Roman" w:hAnsi="Times New Roman"/>
          <w:sz w:val="24"/>
          <w:szCs w:val="24"/>
        </w:rPr>
        <w:t xml:space="preserve">          Dnia ….</w:t>
      </w:r>
      <w:r>
        <w:rPr>
          <w:rFonts w:ascii="Times New Roman" w:hAnsi="Times New Roman"/>
          <w:sz w:val="24"/>
        </w:rPr>
        <w:t>..................202</w:t>
      </w:r>
      <w:r w:rsidR="00BB2B4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r.                      …..................................................................</w:t>
      </w:r>
    </w:p>
    <w:p w14:paraId="2334263A" w14:textId="77777777" w:rsidR="00086665" w:rsidRDefault="00E43ECF">
      <w:pPr>
        <w:ind w:left="36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(pieczątka i podpis Wykonawcy 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lub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przedstawiciela)</w:t>
      </w:r>
    </w:p>
    <w:p w14:paraId="22AB45CE" w14:textId="77777777" w:rsidR="00086665" w:rsidRDefault="00E43ECF">
      <w:pPr>
        <w:spacing w:before="100" w:after="100"/>
      </w:pPr>
      <w:r>
        <w:rPr>
          <w:rFonts w:ascii="Times New Roman" w:hAnsi="Times New Roman"/>
          <w:sz w:val="20"/>
        </w:rPr>
        <w:t xml:space="preserve">                                             </w:t>
      </w:r>
    </w:p>
    <w:sectPr w:rsidR="000866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58BA" w14:textId="77777777" w:rsidR="00680444" w:rsidRDefault="00680444">
      <w:r>
        <w:separator/>
      </w:r>
    </w:p>
  </w:endnote>
  <w:endnote w:type="continuationSeparator" w:id="0">
    <w:p w14:paraId="71F83A2B" w14:textId="77777777" w:rsidR="00680444" w:rsidRDefault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5D78" w14:textId="77777777" w:rsidR="00680444" w:rsidRDefault="00680444">
      <w:r>
        <w:rPr>
          <w:color w:val="000000"/>
        </w:rPr>
        <w:separator/>
      </w:r>
    </w:p>
  </w:footnote>
  <w:footnote w:type="continuationSeparator" w:id="0">
    <w:p w14:paraId="091BBBF1" w14:textId="77777777" w:rsidR="00680444" w:rsidRDefault="00680444">
      <w:r>
        <w:continuationSeparator/>
      </w:r>
    </w:p>
  </w:footnote>
  <w:footnote w:id="1">
    <w:p w14:paraId="078244D7" w14:textId="77777777" w:rsidR="00086665" w:rsidRDefault="00E43ECF">
      <w:pPr>
        <w:spacing w:before="100" w:after="10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Rozporządzenie parlamentu Europejskiego i Rady (UE) 2016/679  z  dnia 27 kwietnia 2016r. w  sprawie ochrony osób fizycznych</w:t>
      </w:r>
      <w:r>
        <w:rPr>
          <w:rFonts w:ascii="Times New Roman" w:hAnsi="Times New Roman"/>
          <w:sz w:val="16"/>
          <w:szCs w:val="16"/>
        </w:rPr>
        <w:br/>
        <w:t>w  związku z przetwarzaniem danych osobowych i w  sprawie swobodnego przepływu takich danych oraz uchylenia dyrektywy 95/46/ WE (ogólne rozporządzenie o ochronie danych ) (Dz. Urz. UE L 119/1  z  04.05.2016, str. 1).</w:t>
      </w:r>
    </w:p>
    <w:p w14:paraId="2B97A820" w14:textId="77777777" w:rsidR="00086665" w:rsidRDefault="0008666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  <w:footnote w:id="2">
    <w:p w14:paraId="7419B10C" w14:textId="77777777" w:rsidR="00086665" w:rsidRDefault="00E43ECF">
      <w:pPr>
        <w:spacing w:before="100" w:after="10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wyłącznie stosowania obowiązku informacyjnego, stosownie do art. 13 ust. 4 lub art. 14 ust. 5 RODO treści oświadczenia wykonawca nie  składa  (usunięcie  treści oświadczenia np. przez jego wykreślenie).       </w:t>
      </w:r>
    </w:p>
    <w:p w14:paraId="18AA1DB9" w14:textId="77777777" w:rsidR="00086665" w:rsidRDefault="00086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5613"/>
    <w:multiLevelType w:val="multilevel"/>
    <w:tmpl w:val="AFE6BF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39DC"/>
    <w:multiLevelType w:val="multilevel"/>
    <w:tmpl w:val="F9A27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B21"/>
    <w:multiLevelType w:val="multilevel"/>
    <w:tmpl w:val="2D98AAD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8D4649D"/>
    <w:multiLevelType w:val="multilevel"/>
    <w:tmpl w:val="63EA6D6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5836">
    <w:abstractNumId w:val="0"/>
  </w:num>
  <w:num w:numId="2" w16cid:durableId="1626425367">
    <w:abstractNumId w:val="3"/>
  </w:num>
  <w:num w:numId="3" w16cid:durableId="1810055002">
    <w:abstractNumId w:val="1"/>
  </w:num>
  <w:num w:numId="4" w16cid:durableId="20999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65"/>
    <w:rsid w:val="000815D6"/>
    <w:rsid w:val="00086665"/>
    <w:rsid w:val="003920CF"/>
    <w:rsid w:val="00482C0C"/>
    <w:rsid w:val="00635A43"/>
    <w:rsid w:val="00680444"/>
    <w:rsid w:val="006838A6"/>
    <w:rsid w:val="00BB2B43"/>
    <w:rsid w:val="00D0754B"/>
    <w:rsid w:val="00E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3D81"/>
  <w15:docId w15:val="{DFF27B8D-9AA4-4CEB-B02F-D0798F7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Weronika Howaniec (STUDENT)</cp:lastModifiedBy>
  <cp:revision>4</cp:revision>
  <cp:lastPrinted>2021-12-03T16:14:00Z</cp:lastPrinted>
  <dcterms:created xsi:type="dcterms:W3CDTF">2022-11-03T08:16:00Z</dcterms:created>
  <dcterms:modified xsi:type="dcterms:W3CDTF">2022-11-14T10:48:00Z</dcterms:modified>
</cp:coreProperties>
</file>